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CellSpacing w:w="0" w:type="dxa"/>
        <w:tblCellMar>
          <w:left w:w="0" w:type="dxa"/>
          <w:right w:w="0" w:type="dxa"/>
        </w:tblCellMar>
        <w:tblLook w:val="04A0"/>
      </w:tblPr>
      <w:tblGrid>
        <w:gridCol w:w="2429"/>
        <w:gridCol w:w="2412"/>
        <w:gridCol w:w="2398"/>
        <w:gridCol w:w="2387"/>
      </w:tblGrid>
      <w:tr w:rsidR="003B5C53" w:rsidRPr="008B7000" w:rsidTr="008B7000">
        <w:trPr>
          <w:trHeight w:val="709"/>
          <w:tblCellSpacing w:w="0" w:type="dxa"/>
        </w:trPr>
        <w:tc>
          <w:tcPr>
            <w:tcW w:w="0" w:type="auto"/>
            <w:gridSpan w:val="4"/>
            <w:shd w:val="clear" w:color="auto" w:fill="auto"/>
            <w:tcMar>
              <w:top w:w="0" w:type="dxa"/>
              <w:left w:w="0" w:type="dxa"/>
              <w:bottom w:w="0" w:type="dxa"/>
              <w:right w:w="600" w:type="dxa"/>
            </w:tcMar>
            <w:vAlign w:val="center"/>
            <w:hideMark/>
          </w:tcPr>
          <w:p w:rsidR="003B5C53" w:rsidRPr="008B7000" w:rsidRDefault="003B5C53" w:rsidP="008B7000">
            <w:pPr>
              <w:spacing w:after="0" w:line="525" w:lineRule="atLeast"/>
              <w:jc w:val="center"/>
              <w:rPr>
                <w:rFonts w:ascii="Times New Roman" w:eastAsia="Times New Roman" w:hAnsi="Times New Roman" w:cs="2  Titr"/>
                <w:b/>
                <w:bCs/>
                <w:color w:val="C00000"/>
                <w:sz w:val="27"/>
                <w:szCs w:val="27"/>
              </w:rPr>
            </w:pPr>
            <w:r w:rsidRPr="008B7000">
              <w:rPr>
                <w:rFonts w:ascii="Times New Roman" w:eastAsia="Times New Roman" w:hAnsi="Times New Roman" w:cs="2  Titr" w:hint="cs"/>
                <w:b/>
                <w:bCs/>
                <w:color w:val="C00000"/>
                <w:sz w:val="32"/>
                <w:szCs w:val="32"/>
                <w:rtl/>
              </w:rPr>
              <w:t>مصوبه حریم خطوط هوایی</w:t>
            </w:r>
          </w:p>
        </w:tc>
      </w:tr>
      <w:tr w:rsidR="003B5C53" w:rsidRPr="008B7000" w:rsidTr="003B5C53">
        <w:trPr>
          <w:tblCellSpacing w:w="0" w:type="dxa"/>
        </w:trPr>
        <w:tc>
          <w:tcPr>
            <w:tcW w:w="0" w:type="auto"/>
            <w:gridSpan w:val="4"/>
            <w:tcMar>
              <w:top w:w="300" w:type="dxa"/>
              <w:left w:w="75" w:type="dxa"/>
              <w:bottom w:w="300" w:type="dxa"/>
              <w:right w:w="75" w:type="dxa"/>
            </w:tcMar>
            <w:vAlign w:val="center"/>
            <w:hideMark/>
          </w:tcPr>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tl/>
              </w:rPr>
            </w:pPr>
            <w:r w:rsidRPr="008B7000">
              <w:rPr>
                <w:rFonts w:ascii="Times New Roman" w:eastAsia="Times New Roman" w:hAnsi="Times New Roman" w:cs="B Nazanin" w:hint="cs"/>
                <w:b/>
                <w:bCs/>
                <w:color w:val="000000"/>
                <w:sz w:val="26"/>
                <w:szCs w:val="26"/>
                <w:rtl/>
              </w:rPr>
              <w:t>حریم خطوط هوایی انتقال و توزیع نیروی برق</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وزارت نیرو ـ وزارت راه و شهرسازی ـ وزارت جهاد کشاورزی</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وزارت کشور ـ وزارت صنعت، معدن و تجارت</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وزارت ارتباطات و فناوری اطلاعات</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هیأت وزیران در جلسه ۳۰/۱/۱۳۹۴ به پیشنهاد شماره ۱۰۰/۳۰/۱۷۸۱۴/۹۳ مورخ ۲۰/۳/۱۳۹۳ وزارت نیرو و به استناد تبصره (۲) ماده (۱۸) قانون سازمان برق ایران ـ مصوب ۱۳۴۶ـ ، حریم خطوط هوایی انتقال و توزیع نیروی برق را به شرح زیر تصویب کرد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حریم خطوط هوایی انتقال و توزیع نیروی برق</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ماده ۱ـ در این تصویب نامه اصطلاحات زیر در معانی مشروح به کار می روند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الف ـ خط برق: مجموعه ای از تجهیزات و متعلقات نظیر پایه، دکل، هادی، مقره، و کابل که به منظور انتقال و توزیع نیروی برق مورد استفاده قرار می گیرد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ب ـ محور خط: خط فرضی رابط بین مرکز پایه ها در طول خطوط هوایی و در کابل های زمینی و زیر سطح آب در طول خط</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ج ـ مسیر خط: نواری در طول خطوط برق، که در خطوط هوایی حاصل از تصویر هادی های جانبی خط بر روی زمین و در کابل های زمینی و زیر سطح آب، منطبق با عرض مستحدثه مربوطه است</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د ـ حریم: حریم خطوط نیروی برق به دو نوع زمینی و هوایی تقسیم می شود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۱ـ حریم زمینی: دو نوار در طرفین مسیر خط و متصل به آن از سطح زمین که عرض هر یک از این دو نوار در این تصویب نامه تعیین شده است</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۲ـ حریم هوایی: نقاطی در هوا در امتداد هادی و به شکل مستطیل، ناشی از اعمال حریم های افقی و عمودی به شرح زیر که هادی جریان برق در مرکز آن قرار می گیرد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۱ـ۲ـ حریم عمودی: فاصله عمودی در هوا از طرفین هادی جریان برق در راستای قائم که در این تصویب نامه تعیین شده است</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۲ـ۲ـ حریم افقی: فاصله افقی در هوا از طرفین هادی جریان برق در راستای افق که در این تصویب نامه تعیین شده است</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هـ ـ ردیف ولتاژ: ولتاژ اسمی خطوط نیروی برق</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و ـ خط فشار ضعیف: خطی که دارای ولتاژ کمتر از یک هزار ولت است</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زـ خط فشار متوسط: خطی که دارای ولتاژ از یک هزار ولت تا شصت و سه هزار ولت است</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ح: خط فشار قوی: خطی که دارای ولتاژ شصت و سه هزار ولت و بالاتر است</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ماده ۲ـ حریم خطوط هوایی برق با توجه به ردیف ولتاژهای مختلف به شرح زیر تعیین می شود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 xml:space="preserve">۱ـ حریم خطوط هوایی فشار ضعیف: حریم خطوط نیروی برق کمتر از یک هزار ولت، به صورت زمینی بوده که </w:t>
            </w:r>
            <w:r w:rsidRPr="008B7000">
              <w:rPr>
                <w:rFonts w:ascii="Times New Roman" w:eastAsia="Times New Roman" w:hAnsi="Times New Roman" w:cs="B Nazanin" w:hint="cs"/>
                <w:b/>
                <w:bCs/>
                <w:color w:val="000000"/>
                <w:sz w:val="26"/>
                <w:szCs w:val="26"/>
                <w:rtl/>
              </w:rPr>
              <w:lastRenderedPageBreak/>
              <w:t>حداکثر آن (۳/۱) متر می باشد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۲ـ حریم خطوط هوایی فشار متوسط</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الف ـ حریم خطوط نیروی برق ردیف ولتاژ یک هزار تا بیست هزار ولت به صورت زمینی بوده که حداکثر (۱۰/۲) متر می باشد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ب ـ حریم خطوط نیروی برق ردیف ولتاژ سی و سه هزار ولت به صورت زمینی بوده که حداکثر (۵/۳) متر می باشد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تبصره ـ حداقل میزان حریم در خطوط فشار ضعیف و متوسط موضوع بندهای (۱) و (۲) و یا جایگزینی حریم هوایی به جای حریم زمینی حداکثر تا مقادیر مندرج در بندهای مذکور با شرط وجود حق دسترسی به خطوط برق و کمال انتفاع از آن، براساس نوع هادی، ضوابط فنی ابلاغی وزارت نیرو، عوارض طبیعی، موقعیت محلی و سایر شرایط مطابق نظر وزیر نیرو تعیین می شود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۳ـ حریم خطوط هوایی فشار قوی</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الف ـ حریم خطوط نیروی برق ردیف ولتاژ شصت و سه هزار ولت به صورت زمینی و برابر (۸) متر می باشد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ب ـ حریم خطوط نیروی برق ردیف ولتاژ یکصد و سی و دو هزار ولت به صورت زمینی و برابر (۹) متر می باشد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ج ـ حریم خطوط نیروی برق ردیف ولتاژ دویست و سی هزار ولت به صورت زمینی و برابر (۹/۱۱) متر می باشد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د ـ حریم خطوط نیروی برق ردیف ولتاژ چهارصد هزار ولت به صورت زمینی و برابر (۱۴) متر می باشد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هـ ـ حریم خطوط نیروی برق ردیف ولتاژ هفتصد و شصت و پنج هزار ولت به صورت زمینی و برابر (۲۵) متر می باشد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تبصره ـ وزارت نیرو می تواند در داخل و خارج از محدوده شهرها به صورت کلی یا موردی براساس ضوابط فنی ابلاغی آن وزارت، موقعیت محلی و سایر شرایط و به شرط اطمینان از استقامت خط، حریم هوایی را به شرح زیر اعمال نماید؛ در این صورت سی درصد (۳۰%) از حریم های زمینی بند (۳) لازم الاجرا می باشد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۱ـ در خطوط نیروی برق ردیف ولتاژ شصت و سه هزار ولت حریم افقی (۳) متر و حریم عمودی (۶) متر می باشد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۲ـ در خطوط نیروی برق ردیف ولتاژ یکصد و سی و دو هزار ولت حریم افقی (۵/۴) متر و حریم عمودی (۷) متر می باشد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۳ـ در خطوط نیروی برق ردیف ولتاژ دویست و سی هزار ولت حریم افقی (۵/۶) متر و حریم عمودی (۸) متر می باشد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۴ـ در خطوط نیروی برق ردیف ولتاژ چهارصد هزار ولت حریم افقی (۹) متر و حریم عمودی (۱۰) متر می باشد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۵ـ در خطوط نیروی برق ردیف ولتاژ هفتصد و شصت و پنج هزار ولت حریم افقی (۲۰) متر و حریم عمودی (۱۵) متر می باشد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 xml:space="preserve">ماده ۳ـ در مواردی که خطوط هوایی فشار قوی از عوارض طبیعی نظیر جنگل، کوه و دره عبور نماید و همچنین در مواردی که اعمال حریم زمینی دشوار باشد، به پیشنهاد شرکت برق مربوط و تصویب وزیر نیرو با </w:t>
            </w:r>
            <w:r w:rsidRPr="008B7000">
              <w:rPr>
                <w:rFonts w:ascii="Times New Roman" w:eastAsia="Times New Roman" w:hAnsi="Times New Roman" w:cs="B Nazanin" w:hint="cs"/>
                <w:b/>
                <w:bCs/>
                <w:color w:val="000000"/>
                <w:sz w:val="26"/>
                <w:szCs w:val="26"/>
                <w:rtl/>
              </w:rPr>
              <w:lastRenderedPageBreak/>
              <w:t>رعایت ضوابط فنی و ایمنی، می توان به صورت موردی حریم های هوایی مندرج در تبصره بند (۳) ماده (۲) را با شرط وجود حق دسترسی به خطوط برق و کمال انتفاع از آن، جایگزین حریم زمینی نمود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ماده ۴ـ در مورد توسعه محدوده شهر در اراضی و املاک خارج از محدوده ای که قبلاً خطوط نیروی برق با استفاده از حق حریم در آن ایجاد شده، وزارت نیرو و شرکت های برق کماکان از حق حریم استفاده می نمایند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ماده ۵ـ در صورتی که ردیف های ولتاژی در آینده بین ردیف های ولتاژ مذکور در این تصویب نامه به وجود آید حریم زمینی و یا هوایی آن به تناسب حریم نزدیکترین ردیف ولتاژ بالاتر آن تعیین خواهد شد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تبصره ـ تعیین و تشخیص ردیف ولتاژ خطوط نیروی برق با وزارت نیرو می باشد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ماده ۶ـ هرگونه عملیات ساختمانی و اقداماتی نظیر ایجاد تأسیسات صنعتی، مسکونی، مخازن سوخت، انبارداری و تأسیسات دامداری یا باغ یا درختکاری در مسیر و حریم زمینی و هوایی خطوط انتقال و توزیع نیروی برق ممنوع است و فقط اقداماتی از قبیل زراعت فصلی و سطحی، حفظ یا کاشت درختان کم ارتفاع، حفرچاه و قنوات بدون استفاده از دکل حفاری، اکتشاف و بهره برداری از معادن، راه سازی و احداث شبکه آبیاری مشروط براینکه مانعی برای دسترسی به خطوط برق برای وزارت نیرو و شرکت های برق ایجاد ننماید و سبب ایجاد خسارت برای تأسیسات خطوط برق نگردد با رعایت ماده (۸) این تصویب نامه بلامانع است</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تبصره ۱ـ تراکم و نوع درختان کم ارتفاع با توجه به وضعیت جغرافیایی محل و سایر شرایط توسط وزارت نیرو با کسب اطلاع از مراجع ذی ربط اعلام خواهد شد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تبصره ۲ـ ایجاد شبکه آبیاری، حفر چاه و قنوات و راه سازی در اطراف پایه های خطوط نباید در فاصله ای کمتر از (۳) متر از پی پایه ها انجام گیرد. بهره برداری از معادن باید با رعایت ضوابط فنی از جمله ضوابط استقامت خطوط و در فاصله ای بیشتر از حریم زمینی مربوط به آن خط از اطراف پایه های آن انجام پذیرد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تبصره ۳ـ استفاده از مواد منفجره در مسیر و حریم خطوط برق ممنوع است</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تبصره ۴ـ آن قسمت از بام ساختمان هایی که در محدوده زیر حریم هوایی در خارج از مسیر و حریم های زمینی و هوایی قرار دارد، باید با شیب بیش از (۴۵) درجه باشد. در صورتی که سقف ساختمان های موضوع این تبصره فاصله ای بیش از (۴) متر از حریم عمودی داشته باشند رعایت این تبصره الزامی نیست</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ماده ۷ـ اشخاصی که بر خلاف مقررات این تصویب نامه اقدام به عملیات و تصرفاتی در مسیر و حریم های زمینی و هوایی و در زیر حریم هوایی خطوط برق نمایند، مکلفند به محض اعلام وزارت نیرو و یا شرکت های برق، عملیات و تصرفات را متوقف و به هزینه خود نسبت به رفع آثار عملیات و تصرفات مبادرت نمایند. در غیر این صورت براساس لایحه قانونی رفع تجاوز از تأسیسات آب و برق کشور ـ مصوب ۱۳۵۹ـ عمل می شود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ماده ۸ـ کلیه عملیات مربوط به راه سازی، کشاورزی، حفر چاه و قنوات، عبور و حمل بار و ماشین آلات و مانند آن در مسیر و حریم خطوط نیروی برق و در زیر حریم هوایی توسط اشخاص حقیقی یا حقوقی باید با رعایت اصول حفاظتی به منظور جلوگیری از بروز خطرات جانی و ورود خسارات مالی باشد و در مورد حفر چاه، قنوات و راه سازی قبلاً از شرکت های برق وزارت نیرو، استعلام و اجازه کتبی کسب گردد و در هر حال نظر شرکت های ذی ربط باید ظرف یک ماه از تاریخ وصول درخواست اعلام شود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lastRenderedPageBreak/>
              <w:t>ماده ۹ـ حریم کابل های برق در زیرزمین و زیر سطح آب نیم متر به صورت افقی و تا دو متر به صورت عمودی از محور کابل مطابق ضوابط فنی وزارت نیرو با حق دسترسی می باشد و در مواردی که کابل با سایر تأسیسات شهری از قبیل تلفن، لوله کشی آب، فاضلاب، گاز و مانند آن تقاطع نماید ضوابط فنی متداول شبکه انتقال و توزیع نیروی برق باید رعایت شود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ماده ۱۰ـ رعایت حریم و ضوابط فنی مصوب خطوط نیروی برق توسط اشخاص حقیقی و حقوقی الزامی است و در هر مورد که تأسیسات زیربنایی جدید مانند خطوط مخابراتی، راه و راه آهن، نفت، گاز، آب و فاضلاب با خطوط نیروی برق تقاطع نماید یا در حریم آن واقع شود این عمل با اخذ مجوز از وزارت نیرو یا شرکت های برق ذی ربط انجام می گردد. در مواردی که خطوط جدید نیروی برق از روی تأسیسات زیربنایی موجود عبور نماید رعایت حریم و ضوابط مربوطه با هماهنگی دستگاه های ذی ربط الزامی است</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ماده ۱۱ـ به منظور اطلاع صاحبان اراضی و املاک واقع در مسیر و حریم خطوط نیروی برق و جلب توجه آنان به اجرای مفاد قانون سازمان برق ایران، وزارت نیرو یا شرکت های برق از طریق نشر آگهی در جراید و یا سایر وسایل مقتضی قابل استناد، آغاز اجرای عملیات احداث خط نیروی برق را اعلام می کند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ماده ۱۲ـ در صورت کاهش حریم های خطوط برق در اجرای این تصویب نامه و پرداخت مابه ازایی به دلیل اعمال محدودیت های پیشین و براساس مستندات موجود توسط شرکت های برق، محدودیت های پیشین به درخواست مالک و تأدیه وجه آن به قیمت کارشناسی روز با رعایت مقررات مربوط مرتفع می گردد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تبصره ـ چنانچه حریم های خطوط برق واقع در معابر عمومی و یا اراضی متعلق به بخش های عمومی و دولتی و یا نیروهای نظامی و انتظامی کاهش یابد، املاک یا اراضی آزاد شده بدون دریافت هر گونه وجهی به دستگاه اجرایی مربوط واگذار خواهد شد. در مورد سایر اراضی برابر با طرح های توسعه و عمران کالبدی ذی ربط مصوب اقدام خواهد شد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ماده ۱۳ـ این تصویب نامه جایگزین تصویب نامه شماره ۲۹۰۵۲ مورخ ۸/۱۰/۱۳۴۷ می شود</w:t>
            </w:r>
            <w:r w:rsidRPr="008B7000">
              <w:rPr>
                <w:rFonts w:ascii="Courier New" w:eastAsia="Times New Roman" w:hAnsi="Courier New" w:cs="B Nazanin"/>
                <w:b/>
                <w:bCs/>
                <w:color w:val="000000"/>
                <w:sz w:val="26"/>
                <w:szCs w:val="26"/>
                <w:rtl/>
              </w:rPr>
              <w:t>.</w:t>
            </w:r>
          </w:p>
          <w:p w:rsidR="003B5C53" w:rsidRPr="008B7000" w:rsidRDefault="003B5C53" w:rsidP="003B5C53">
            <w:pPr>
              <w:bidi w:val="0"/>
              <w:spacing w:after="0" w:line="375" w:lineRule="atLeast"/>
              <w:jc w:val="right"/>
              <w:rPr>
                <w:rFonts w:ascii="Times New Roman" w:eastAsia="Times New Roman" w:hAnsi="Times New Roman" w:cs="B Nazanin"/>
                <w:b/>
                <w:bCs/>
                <w:color w:val="000000"/>
                <w:sz w:val="27"/>
                <w:szCs w:val="27"/>
              </w:rPr>
            </w:pPr>
            <w:r w:rsidRPr="008B7000">
              <w:rPr>
                <w:rFonts w:ascii="Times New Roman" w:eastAsia="Times New Roman" w:hAnsi="Times New Roman" w:cs="B Nazanin" w:hint="cs"/>
                <w:b/>
                <w:bCs/>
                <w:color w:val="000000"/>
                <w:sz w:val="26"/>
                <w:szCs w:val="26"/>
                <w:rtl/>
              </w:rPr>
              <w:t>معاون اول رییس جمهور ـ اسحاق جهانگیری</w:t>
            </w:r>
          </w:p>
        </w:tc>
      </w:tr>
      <w:tr w:rsidR="003B5C53" w:rsidRPr="008B7000" w:rsidTr="003B5C53">
        <w:trPr>
          <w:tblCellSpacing w:w="0" w:type="dxa"/>
        </w:trPr>
        <w:tc>
          <w:tcPr>
            <w:tcW w:w="0" w:type="auto"/>
            <w:vAlign w:val="center"/>
            <w:hideMark/>
          </w:tcPr>
          <w:p w:rsidR="003B5C53" w:rsidRPr="008B7000" w:rsidRDefault="003B5C53" w:rsidP="003B5C53">
            <w:pPr>
              <w:bidi w:val="0"/>
              <w:spacing w:after="0" w:line="240" w:lineRule="auto"/>
              <w:rPr>
                <w:rFonts w:ascii="Times New Roman" w:eastAsia="Times New Roman" w:hAnsi="Times New Roman" w:cs="B Nazanin"/>
                <w:b/>
                <w:bCs/>
                <w:color w:val="000000"/>
                <w:sz w:val="27"/>
                <w:szCs w:val="27"/>
              </w:rPr>
            </w:pPr>
          </w:p>
        </w:tc>
        <w:tc>
          <w:tcPr>
            <w:tcW w:w="0" w:type="auto"/>
            <w:vAlign w:val="center"/>
            <w:hideMark/>
          </w:tcPr>
          <w:p w:rsidR="003B5C53" w:rsidRPr="008B7000" w:rsidRDefault="003B5C53" w:rsidP="003B5C53">
            <w:pPr>
              <w:spacing w:after="0" w:line="240" w:lineRule="auto"/>
              <w:jc w:val="right"/>
              <w:rPr>
                <w:rFonts w:ascii="Times New Roman" w:eastAsia="Times New Roman" w:hAnsi="Times New Roman" w:cs="B Nazanin"/>
                <w:b/>
                <w:bCs/>
                <w:sz w:val="20"/>
                <w:szCs w:val="20"/>
              </w:rPr>
            </w:pPr>
          </w:p>
        </w:tc>
        <w:tc>
          <w:tcPr>
            <w:tcW w:w="0" w:type="auto"/>
            <w:vAlign w:val="center"/>
            <w:hideMark/>
          </w:tcPr>
          <w:p w:rsidR="003B5C53" w:rsidRPr="008B7000" w:rsidRDefault="003B5C53" w:rsidP="003B5C53">
            <w:pPr>
              <w:spacing w:after="0" w:line="240" w:lineRule="auto"/>
              <w:jc w:val="right"/>
              <w:rPr>
                <w:rFonts w:ascii="Times New Roman" w:eastAsia="Times New Roman" w:hAnsi="Times New Roman" w:cs="B Nazanin"/>
                <w:b/>
                <w:bCs/>
                <w:sz w:val="20"/>
                <w:szCs w:val="20"/>
              </w:rPr>
            </w:pPr>
          </w:p>
        </w:tc>
        <w:tc>
          <w:tcPr>
            <w:tcW w:w="0" w:type="auto"/>
            <w:vAlign w:val="center"/>
            <w:hideMark/>
          </w:tcPr>
          <w:p w:rsidR="003B5C53" w:rsidRPr="008B7000" w:rsidRDefault="003B5C53" w:rsidP="003B5C53">
            <w:pPr>
              <w:spacing w:after="0" w:line="240" w:lineRule="auto"/>
              <w:jc w:val="right"/>
              <w:rPr>
                <w:rFonts w:ascii="Times New Roman" w:eastAsia="Times New Roman" w:hAnsi="Times New Roman" w:cs="B Nazanin"/>
                <w:b/>
                <w:bCs/>
                <w:sz w:val="20"/>
                <w:szCs w:val="20"/>
              </w:rPr>
            </w:pPr>
          </w:p>
        </w:tc>
      </w:tr>
    </w:tbl>
    <w:p w:rsidR="00A17A52" w:rsidRPr="008B7000" w:rsidRDefault="00A17A52">
      <w:pPr>
        <w:rPr>
          <w:rFonts w:cs="B Nazanin"/>
          <w:b/>
          <w:bCs/>
        </w:rPr>
      </w:pPr>
      <w:bookmarkStart w:id="0" w:name="_GoBack"/>
      <w:bookmarkEnd w:id="0"/>
    </w:p>
    <w:sectPr w:rsidR="00A17A52" w:rsidRPr="008B7000" w:rsidSect="00FB2F7D">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B5C53"/>
    <w:rsid w:val="003B5C53"/>
    <w:rsid w:val="004E0F25"/>
    <w:rsid w:val="008B7000"/>
    <w:rsid w:val="00A17A52"/>
    <w:rsid w:val="00FB2F7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2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C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5C53"/>
    <w:rPr>
      <w:b/>
      <w:bCs/>
    </w:rPr>
  </w:style>
</w:styles>
</file>

<file path=word/webSettings.xml><?xml version="1.0" encoding="utf-8"?>
<w:webSettings xmlns:r="http://schemas.openxmlformats.org/officeDocument/2006/relationships" xmlns:w="http://schemas.openxmlformats.org/wordprocessingml/2006/main">
  <w:divs>
    <w:div w:id="115803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1277</Words>
  <Characters>7279</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karimi</dc:creator>
  <cp:keywords/>
  <dc:description/>
  <cp:lastModifiedBy>m</cp:lastModifiedBy>
  <cp:revision>2</cp:revision>
  <dcterms:created xsi:type="dcterms:W3CDTF">2016-05-30T07:49:00Z</dcterms:created>
  <dcterms:modified xsi:type="dcterms:W3CDTF">2018-05-10T05:45:00Z</dcterms:modified>
</cp:coreProperties>
</file>